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39" w:rsidRDefault="008F6C39" w:rsidP="008F6C39">
      <w:pPr>
        <w:spacing w:after="244"/>
        <w:ind w:left="-71"/>
        <w:jc w:val="left"/>
        <w:rPr>
          <w:rFonts w:ascii="Nazanin" w:eastAsia="Nazanin" w:hAnsi="Nazanin" w:cs="Nazanin"/>
          <w:b/>
          <w:bCs/>
          <w:sz w:val="24"/>
          <w:szCs w:val="24"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           </w:t>
      </w:r>
    </w:p>
    <w:p w:rsidR="008F6C39" w:rsidRDefault="008F6C39" w:rsidP="008F6C39">
      <w:pPr>
        <w:spacing w:after="244"/>
        <w:ind w:left="-71"/>
        <w:jc w:val="left"/>
        <w:rPr>
          <w:rFonts w:ascii="Nazanin" w:eastAsia="Nazanin" w:hAnsi="Nazanin" w:cs="Nazanin"/>
          <w:b/>
          <w:bCs/>
          <w:sz w:val="24"/>
          <w:szCs w:val="24"/>
        </w:rPr>
      </w:pPr>
    </w:p>
    <w:p w:rsidR="008F6C39" w:rsidRPr="008F6C39" w:rsidRDefault="008F6C39" w:rsidP="008F6C39">
      <w:pPr>
        <w:spacing w:after="244"/>
        <w:jc w:val="center"/>
        <w:rPr>
          <w:rFonts w:ascii="Nazanin" w:eastAsia="Nazanin" w:hAnsi="Nazanin" w:cs="Nazanin"/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XSpec="center" w:tblpY="551"/>
        <w:bidiVisual/>
        <w:tblW w:w="0" w:type="auto"/>
        <w:tblLook w:val="04A0" w:firstRow="1" w:lastRow="0" w:firstColumn="1" w:lastColumn="0" w:noHBand="0" w:noVBand="1"/>
      </w:tblPr>
      <w:tblGrid>
        <w:gridCol w:w="9630"/>
      </w:tblGrid>
      <w:tr w:rsidR="003D6E5D" w:rsidTr="003D6E5D">
        <w:trPr>
          <w:trHeight w:val="800"/>
        </w:trPr>
        <w:tc>
          <w:tcPr>
            <w:tcW w:w="9630" w:type="dxa"/>
          </w:tcPr>
          <w:p w:rsidR="003D6E5D" w:rsidRPr="003D6E5D" w:rsidRDefault="003D6E5D" w:rsidP="003D6E5D">
            <w:pPr>
              <w:spacing w:after="244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در صورت لزوم تهیه اطلاعات پیش نیاز پایش مانند وضعیت آماری موجود، در این قسمت اطلاعات</w:t>
            </w:r>
            <w:r>
              <w:rPr>
                <w:rFonts w:ascii="Tahoma" w:eastAsia="Tahoma" w:hAnsi="Tahoma" w:cs="Tahoma"/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مورد نظر، ثبت گردد</w:t>
            </w:r>
            <w:r>
              <w:rPr>
                <w:rFonts w:ascii="Nazanin" w:eastAsia="Nazanin" w:hAnsi="Nazanin" w:cs="Nazanin" w:hint="cs"/>
                <w:b/>
                <w:bCs/>
                <w:rtl/>
              </w:rPr>
              <w:t>.</w:t>
            </w:r>
          </w:p>
        </w:tc>
      </w:tr>
    </w:tbl>
    <w:p w:rsidR="008F6C39" w:rsidRDefault="008F6C39" w:rsidP="008F6C39">
      <w:pPr>
        <w:spacing w:after="244"/>
        <w:jc w:val="left"/>
        <w:rPr>
          <w:b/>
          <w:bCs/>
          <w:sz w:val="24"/>
          <w:szCs w:val="24"/>
          <w:rtl/>
        </w:rPr>
      </w:pPr>
      <w:r>
        <w:rPr>
          <w:rFonts w:ascii="Nazanin" w:eastAsia="Nazanin" w:hAnsi="Nazanin" w:cs="Nazanin" w:hint="cs"/>
          <w:b/>
          <w:bCs/>
          <w:sz w:val="24"/>
          <w:szCs w:val="24"/>
          <w:rtl/>
        </w:rPr>
        <w:t xml:space="preserve">              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>جدو</w:t>
      </w:r>
      <w:r>
        <w:rPr>
          <w:rFonts w:ascii="Cambria" w:eastAsia="Nazanin" w:hAnsi="Cambria" w:cs="Nazanin" w:hint="cs"/>
          <w:b/>
          <w:bCs/>
          <w:sz w:val="24"/>
          <w:szCs w:val="24"/>
          <w:rtl/>
          <w:lang w:bidi="fa-IR"/>
        </w:rPr>
        <w:t>ل</w:t>
      </w:r>
      <w:r>
        <w:rPr>
          <w:rFonts w:ascii="Nazanin" w:eastAsia="Nazanin" w:hAnsi="Nazanin" w:cs="Nazanin"/>
          <w:b/>
          <w:bCs/>
          <w:sz w:val="24"/>
          <w:szCs w:val="24"/>
        </w:rPr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>اطلاعات کلی:</w:t>
      </w:r>
    </w:p>
    <w:p w:rsidR="008F6C39" w:rsidRDefault="008F6C39" w:rsidP="008F6C39">
      <w:pPr>
        <w:spacing w:after="244"/>
        <w:jc w:val="left"/>
        <w:rPr>
          <w:b/>
          <w:bCs/>
          <w:sz w:val="24"/>
          <w:szCs w:val="24"/>
          <w:rtl/>
        </w:rPr>
      </w:pPr>
    </w:p>
    <w:tbl>
      <w:tblPr>
        <w:tblStyle w:val="TableGrid"/>
        <w:tblpPr w:vertAnchor="page" w:horzAnchor="page" w:tblpX="1219" w:tblpY="497"/>
        <w:tblOverlap w:val="never"/>
        <w:tblW w:w="9540" w:type="dxa"/>
        <w:tblInd w:w="0" w:type="dxa"/>
        <w:tblCellMar>
          <w:top w:w="46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540"/>
      </w:tblGrid>
      <w:tr w:rsidR="008F6C39" w:rsidTr="008F6C39">
        <w:trPr>
          <w:trHeight w:val="1176"/>
        </w:trPr>
        <w:tc>
          <w:tcPr>
            <w:tcW w:w="95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F6C39" w:rsidRDefault="008F6C39" w:rsidP="00B54BE0">
            <w:pPr>
              <w:spacing w:after="3" w:line="256" w:lineRule="auto"/>
              <w:ind w:left="1769" w:right="2098" w:hanging="343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دانشگاه علوم پزشکی و خدمات بهداشتی درمانی شهید بهشتی عنوان چک لیست: آمار   </w:t>
            </w:r>
            <w:r w:rsidR="003D6E5D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     سطح پایش: خانه بهداشت </w:t>
            </w:r>
          </w:p>
          <w:p w:rsidR="008F6C39" w:rsidRDefault="008F6C39" w:rsidP="00B54BE0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مکان پایش: مرکز/ شبکه:                </w:t>
            </w:r>
            <w:r w:rsidR="003D6E5D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       نام خانه بهداشت:    </w:t>
            </w:r>
            <w:r w:rsidR="003D6E5D">
              <w:rPr>
                <w:rFonts w:ascii="Nazanin" w:eastAsia="Nazanin" w:hAnsi="Nazanin" w:cs="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                              تاریخ بازدید:  </w:t>
            </w:r>
          </w:p>
        </w:tc>
      </w:tr>
    </w:tbl>
    <w:p w:rsidR="008F6C39" w:rsidRDefault="008F6C39" w:rsidP="008F6C39">
      <w:pPr>
        <w:spacing w:after="0"/>
        <w:ind w:right="122"/>
        <w:jc w:val="both"/>
        <w:rPr>
          <w:rtl/>
        </w:rPr>
      </w:pPr>
    </w:p>
    <w:p w:rsidR="003D6E5D" w:rsidRDefault="003D6E5D" w:rsidP="008F6C39">
      <w:pPr>
        <w:spacing w:after="0"/>
        <w:ind w:right="122"/>
        <w:jc w:val="both"/>
      </w:pPr>
    </w:p>
    <w:tbl>
      <w:tblPr>
        <w:tblStyle w:val="TableGrid"/>
        <w:tblW w:w="9675" w:type="dxa"/>
        <w:tblInd w:w="535" w:type="dxa"/>
        <w:tblLayout w:type="fixed"/>
        <w:tblCellMar>
          <w:top w:w="3" w:type="dxa"/>
          <w:right w:w="47" w:type="dxa"/>
        </w:tblCellMar>
        <w:tblLook w:val="04A0" w:firstRow="1" w:lastRow="0" w:firstColumn="1" w:lastColumn="0" w:noHBand="0" w:noVBand="1"/>
      </w:tblPr>
      <w:tblGrid>
        <w:gridCol w:w="1170"/>
        <w:gridCol w:w="990"/>
        <w:gridCol w:w="7026"/>
        <w:gridCol w:w="489"/>
      </w:tblGrid>
      <w:tr w:rsidR="008F6C39" w:rsidTr="0072679F">
        <w:trPr>
          <w:trHeight w:val="77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679F" w:rsidRDefault="008F6C39" w:rsidP="0072679F">
            <w:pPr>
              <w:ind w:left="299" w:right="243" w:hanging="299"/>
              <w:jc w:val="center"/>
              <w:rPr>
                <w:rFonts w:ascii="Nazanin" w:eastAsia="Nazanin" w:hAnsi="Nazanin" w:cs="Nazanin"/>
                <w:b/>
                <w:bCs/>
                <w:sz w:val="24"/>
                <w:szCs w:val="24"/>
              </w:rPr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امتیاز</w:t>
            </w:r>
          </w:p>
          <w:p w:rsidR="008F6C39" w:rsidRDefault="008F6C39" w:rsidP="00B54BE0">
            <w:pPr>
              <w:ind w:left="299" w:right="243" w:hanging="299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کسب شده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6C39" w:rsidRDefault="008F6C39" w:rsidP="00B54BE0">
            <w:pPr>
              <w:ind w:right="118" w:firstLine="153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امتیاز استاندارد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6C39" w:rsidRDefault="008F6C39" w:rsidP="00B54BE0">
            <w:pPr>
              <w:ind w:right="54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فعالیت های مورد بررسی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6C39" w:rsidRDefault="008F6C39" w:rsidP="00B54BE0">
            <w:pPr>
              <w:bidi w:val="0"/>
              <w:ind w:left="14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81EF1D" wp14:editId="1EBEDF76">
                      <wp:extent cx="241548" cy="364693"/>
                      <wp:effectExtent l="0" t="0" r="0" b="0"/>
                      <wp:docPr id="32148" name="Group 32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548" cy="364693"/>
                                <a:chOff x="0" y="0"/>
                                <a:chExt cx="241548" cy="364693"/>
                              </a:xfrm>
                            </wpg:grpSpPr>
                            <wps:wsp>
                              <wps:cNvPr id="191" name="Rectangle 191"/>
                              <wps:cNvSpPr/>
                              <wps:spPr>
                                <a:xfrm rot="-5399999">
                                  <a:off x="-30204" y="-64494"/>
                                  <a:ext cx="38166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F6C39" w:rsidRDefault="008F6C39" w:rsidP="008F6C3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Nazanin" w:eastAsia="Nazanin" w:hAnsi="Nazanin" w:cs="Nazanin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" name="Rectangle 192"/>
                              <wps:cNvSpPr/>
                              <wps:spPr>
                                <a:xfrm rot="-5399999">
                                  <a:off x="138840" y="182274"/>
                                  <a:ext cx="435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F6C39" w:rsidRDefault="008F6C39" w:rsidP="008F6C39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Nazanin" w:eastAsia="Nazanin" w:hAnsi="Nazanin" w:cs="Nazani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1EF1D" id="Group 32148" o:spid="_x0000_s1026" style="width:19pt;height:28.7pt;mso-position-horizontal-relative:char;mso-position-vertical-relative:line" coordsize="241548,36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">
                      <v:rect id="Rectangle 191" o:spid="_x0000_s1027" style="position:absolute;left:-30204;top:-64494;width:381669;height:3212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y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J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ysMAAADcAAAADwAAAAAAAAAAAAAAAACYAgAAZHJzL2Rv&#10;d25yZXYueG1sUEsFBgAAAAAEAAQA9QAAAIgDAAAAAA==&#10;" filled="f" stroked="f">
                        <v:textbox inset="0,0,0,0">
                          <w:txbxContent>
                            <w:p w:rsidR="008F6C39" w:rsidRDefault="008F6C39" w:rsidP="008F6C3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Nazanin" w:eastAsia="Nazanin" w:hAnsi="Nazanin" w:cs="Nazani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192" o:spid="_x0000_s1028" style="position:absolute;left:138840;top:182274;width:43579;height:3212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Lvc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Nk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4LvcMAAADcAAAADwAAAAAAAAAAAAAAAACYAgAAZHJzL2Rv&#10;d25yZXYueG1sUEsFBgAAAAAEAAQA9QAAAIgDAAAAAA==&#10;" filled="f" stroked="f">
                        <v:textbox inset="0,0,0,0">
                          <w:txbxContent>
                            <w:p w:rsidR="008F6C39" w:rsidRDefault="008F6C39" w:rsidP="008F6C39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Nazanin" w:eastAsia="Nazanin" w:hAnsi="Nazanin" w:cs="Nazani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F6C39" w:rsidTr="0097732B">
        <w:trPr>
          <w:trHeight w:val="707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32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right="185" w:firstLine="2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آیا بهورز اطلاعات جمعیتی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منطقه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تحت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پوشش خود را )طبق سرشماری و سامانه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سیب 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می داند؟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123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107" w:firstLine="1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>اگر بهورز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اطلاعات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جمعیتی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منطقه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تحت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پوشش خود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را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 xml:space="preserve">طبق آمار سرشماری نفوس و مسکن و سامانه سیب </w:t>
            </w:r>
            <w:r w:rsidRPr="003D6E5D">
              <w:rPr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>بداند امتیاز کامل )</w:t>
            </w:r>
            <w:r w:rsidRPr="003D6E5D">
              <w:rPr>
                <w:rFonts w:ascii="Nazanin" w:eastAsia="Nazanin" w:hAnsi="Nazanin" w:cs="Nazanin"/>
              </w:rPr>
              <w:t>5</w:t>
            </w:r>
            <w:r w:rsidRPr="003D6E5D">
              <w:rPr>
                <w:rFonts w:ascii="Nazanin" w:eastAsia="Nazanin" w:hAnsi="Nazanin" w:cs="Nazanin"/>
                <w:rtl/>
              </w:rPr>
              <w:t xml:space="preserve">( و در غیر این صورت هیچ امتیازی را کسب نمی کند. </w:t>
            </w:r>
          </w:p>
        </w:tc>
      </w:tr>
      <w:tr w:rsidR="008F6C39" w:rsidTr="0097732B">
        <w:trPr>
          <w:trHeight w:val="1056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32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5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آیا بهورز جمعیت نیازمند به مراقبت ویژه )گروههای هدف(را می داند؟ </w:t>
            </w:r>
          </w:p>
          <w:p w:rsidR="008F6C39" w:rsidRDefault="008F6C39" w:rsidP="0072679F">
            <w:pPr>
              <w:ind w:right="253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-کودک زیر </w:t>
            </w:r>
            <w:r>
              <w:rPr>
                <w:rFonts w:ascii="Nazanin" w:eastAsia="Nazanin" w:hAnsi="Nazanin" w:cs="Nazanin"/>
                <w:b/>
                <w:bCs/>
              </w:rPr>
              <w:t>5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سال                      - دانش آموز و جوان               -سالمند و میانسال </w:t>
            </w:r>
          </w:p>
          <w:p w:rsidR="008F6C39" w:rsidRDefault="008F6C39" w:rsidP="00B54BE0">
            <w:pPr>
              <w:ind w:left="5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-دیابت و فشار خون                   - مادر باردار                    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106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2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left="1" w:right="107" w:hanging="1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>اگر بهورز از جمعیت گروههای هدف  طبق موارد موجود در چک لیست و سامانه سیب آگاهی داشته باشد امتیاز کامل )</w:t>
            </w:r>
            <w:r w:rsidRPr="003D6E5D">
              <w:rPr>
                <w:rFonts w:ascii="Nazanin" w:eastAsia="Nazanin" w:hAnsi="Nazanin" w:cs="Nazanin"/>
              </w:rPr>
              <w:t>5</w:t>
            </w:r>
            <w:r w:rsidRPr="003D6E5D">
              <w:rPr>
                <w:rFonts w:ascii="Nazanin" w:eastAsia="Nazanin" w:hAnsi="Nazanin" w:cs="Nazanin"/>
                <w:rtl/>
              </w:rPr>
              <w:t xml:space="preserve">( و در غیر این صورت امتیازی به این آیتم تعلق نمی گیرد.)هر مورد </w:t>
            </w:r>
            <w:r w:rsidRPr="003D6E5D">
              <w:rPr>
                <w:rFonts w:ascii="Nazanin" w:eastAsia="Nazanin" w:hAnsi="Nazanin" w:cs="Nazanin"/>
              </w:rPr>
              <w:t>1</w:t>
            </w:r>
            <w:r w:rsidRPr="003D6E5D">
              <w:rPr>
                <w:rFonts w:ascii="Nazanin" w:eastAsia="Nazanin" w:hAnsi="Nazanin" w:cs="Nazanin"/>
                <w:rtl/>
              </w:rPr>
              <w:t xml:space="preserve"> امتیاز (. </w:t>
            </w:r>
          </w:p>
        </w:tc>
      </w:tr>
      <w:tr w:rsidR="008F6C39" w:rsidTr="0097732B">
        <w:trPr>
          <w:trHeight w:val="418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32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5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نمودار مقایسه ای موالید در خانه بهداشت موجود است؟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96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3</w:t>
            </w:r>
          </w:p>
        </w:tc>
      </w:tr>
      <w:tr w:rsidR="008F6C39" w:rsidTr="0072679F">
        <w:trPr>
          <w:trHeight w:val="706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107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اگر نمودار مقایسه ای موالید حادث شده در روستا به صورت ماهانه در سال جاری و مقایسه ای با سال قبل ترسیم و در زونکن بهورز موجود بود امتیاز کامل و در غیر این صورت امتیازی کسب نمی کند. </w:t>
            </w:r>
          </w:p>
        </w:tc>
      </w:tr>
      <w:tr w:rsidR="008F6C39" w:rsidTr="0097732B">
        <w:trPr>
          <w:trHeight w:val="418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32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5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نمودار مقایسه ای  مرگ و میر در خانه بهداشت موجود است؟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103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4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3D6E5D">
            <w:pPr>
              <w:ind w:right="107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>اگر نمودار مقایسه ای مرگ ومیرهای حادث شده در روستا به صورت ماهانه در سال جاری و مقایسه ای با سال قبل ترسیم و در زونکن بهورز موجود بود امتیاز کامل و در غیر این صورت امتیازی کسب نمی کند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. </w:t>
            </w:r>
          </w:p>
        </w:tc>
      </w:tr>
      <w:tr w:rsidR="008F6C39" w:rsidTr="0097732B">
        <w:trPr>
          <w:trHeight w:val="447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32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3D6E5D">
            <w:pPr>
              <w:ind w:right="111" w:firstLine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نمودار مقایسه ای کل مراجعین به خانه بهداشت موجود و تحلیل آنها انجام شده است؟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99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5</w:t>
            </w:r>
          </w:p>
        </w:tc>
      </w:tr>
      <w:tr w:rsidR="008F6C39" w:rsidTr="0072679F">
        <w:trPr>
          <w:trHeight w:val="105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left="70" w:right="107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اگر نمودار مقایسه ای کل مراجعین به خانه بهداشت طبق خروجی سامانه سیب به صورت فصلی و مقایسه ای سال جاری با سال قبل ترسیم و همراه با تحلیل درست و منطقی در زونکن بهورز موجود بود امتیاز کامل و در غیر این صورت امتیازی کسب نمی کند. )لازم به ذکر است این گزارش در سامانه سیب از نقش بهورز احصا گردد( </w:t>
            </w:r>
          </w:p>
        </w:tc>
      </w:tr>
      <w:tr w:rsidR="008F6C39" w:rsidTr="0097732B">
        <w:trPr>
          <w:trHeight w:val="415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310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10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5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اطلاعات ماهانه موالید با خروجی سامانه سیب  و زیج حیاتی تطابق دارد؟ 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106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6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107" w:firstLine="2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بررسی گزارش احصایی از سامانه سیب  و زیج حیاتی در خصوص موالید روستای تحت پوشش و تطابق با اطلاعات نمودار ترسیمی در برد )در صورت تطابق امتیاز کامل و در غیر این صورت امتیازی تعلق نمی گیرد.( </w:t>
            </w:r>
          </w:p>
        </w:tc>
      </w:tr>
      <w:tr w:rsidR="008F6C39" w:rsidTr="0097732B">
        <w:trPr>
          <w:trHeight w:val="418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310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10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3D6E5D">
            <w:pPr>
              <w:ind w:right="466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اطلاعات ماهانه مرگ و میر  با خروجی سامانه سیب  و زیج حیاتی تطابق دارد؟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99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7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107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بررسی گزارش احصایی از سامانه سیب و زیج حیاتی در خصوص مرگ و میرهای روستای تحت پوشش و تطابق با اطلاعات نمودار ترسیمی در برد )در صورت تطابق امتیاز کامل و در غیر این صورت امتیازی تعلق نمی گیرد.( </w:t>
            </w:r>
          </w:p>
        </w:tc>
      </w:tr>
      <w:tr w:rsidR="008F6C39" w:rsidTr="0097732B">
        <w:trPr>
          <w:trHeight w:val="416"/>
        </w:trPr>
        <w:tc>
          <w:tcPr>
            <w:tcW w:w="11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4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310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10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3D6E5D">
            <w:pPr>
              <w:ind w:right="454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اطلاعات ماهانه مراجعین به خانه بهداشت با خروجی سامانه سیب تطابق دارد؟ 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96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8</w:t>
            </w:r>
          </w:p>
        </w:tc>
      </w:tr>
      <w:tr w:rsidR="008F6C39" w:rsidTr="0072679F">
        <w:trPr>
          <w:trHeight w:val="708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ind w:right="107" w:firstLine="3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بررسی گزارش احصایی از سامانه سیب در خصوص مراجعین به خانه بهداشت و  تطابق با اطلاعات نمودار ترسیمی در برد )در صورت تطابق امتیاز کامل و در غیر این صورت امتیازی تعلق نمی گیرد.( </w:t>
            </w:r>
          </w:p>
        </w:tc>
      </w:tr>
    </w:tbl>
    <w:p w:rsidR="008F6C39" w:rsidRDefault="008F6C39" w:rsidP="008F6C39">
      <w:pPr>
        <w:bidi w:val="0"/>
        <w:spacing w:after="0"/>
        <w:ind w:left="81" w:hanging="10"/>
        <w:jc w:val="center"/>
      </w:pPr>
      <w:r>
        <w:rPr>
          <w:rFonts w:ascii="Times New Roman" w:eastAsia="Times New Roman" w:hAnsi="Times New Roman" w:cs="Times New Roman"/>
          <w:b/>
          <w:color w:val="800080"/>
          <w:sz w:val="24"/>
        </w:rPr>
        <w:t xml:space="preserve">1 </w:t>
      </w:r>
    </w:p>
    <w:p w:rsidR="008F6C39" w:rsidRDefault="008F6C39" w:rsidP="008F6C39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color w:val="800080"/>
          <w:sz w:val="24"/>
        </w:rPr>
        <w:t xml:space="preserve"> </w:t>
      </w:r>
    </w:p>
    <w:tbl>
      <w:tblPr>
        <w:tblStyle w:val="TableGrid"/>
        <w:tblW w:w="10946" w:type="dxa"/>
        <w:tblInd w:w="-29" w:type="dxa"/>
        <w:tblCellMar>
          <w:top w:w="4" w:type="dxa"/>
          <w:left w:w="55" w:type="dxa"/>
          <w:right w:w="101" w:type="dxa"/>
        </w:tblCellMar>
        <w:tblLook w:val="04A0" w:firstRow="1" w:lastRow="0" w:firstColumn="1" w:lastColumn="0" w:noHBand="0" w:noVBand="1"/>
      </w:tblPr>
      <w:tblGrid>
        <w:gridCol w:w="710"/>
        <w:gridCol w:w="1445"/>
        <w:gridCol w:w="994"/>
        <w:gridCol w:w="6501"/>
        <w:gridCol w:w="569"/>
        <w:gridCol w:w="727"/>
      </w:tblGrid>
      <w:tr w:rsidR="008F6C39" w:rsidTr="00B54BE0">
        <w:trPr>
          <w:trHeight w:val="418"/>
        </w:trPr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right="120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کلیه جمعیت تحت پوشش طی یکسال گذشته یک بار خدمت را دریافت کرده اند؟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50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9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10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3D6E5D">
            <w:pPr>
              <w:spacing w:after="3" w:line="255" w:lineRule="auto"/>
              <w:ind w:right="394" w:firstLine="3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 xml:space="preserve">طبق دستورالعملهای موجود  بهورز می بایست به </w:t>
            </w:r>
            <w:r w:rsidRPr="003D6E5D">
              <w:rPr>
                <w:rFonts w:ascii="Nazanin" w:eastAsia="Nazanin" w:hAnsi="Nazanin" w:cs="Nazanin"/>
              </w:rPr>
              <w:t>100</w:t>
            </w:r>
            <w:r w:rsidRPr="003D6E5D">
              <w:rPr>
                <w:rFonts w:ascii="Nazanin" w:eastAsia="Nazanin" w:hAnsi="Nazanin" w:cs="Nazanin"/>
                <w:rtl/>
              </w:rPr>
              <w:t xml:space="preserve"> درصد جمعیت تحت پوشش خود یک بار خدمت داده باشد. در صورت پوشش </w:t>
            </w:r>
            <w:r w:rsidRPr="003D6E5D">
              <w:rPr>
                <w:rFonts w:ascii="Nazanin" w:eastAsia="Nazanin" w:hAnsi="Nazanin" w:cs="Nazanin"/>
              </w:rPr>
              <w:t>100</w:t>
            </w:r>
            <w:r w:rsidRPr="003D6E5D">
              <w:rPr>
                <w:rFonts w:ascii="Nazanin" w:eastAsia="Nazanin" w:hAnsi="Nazanin" w:cs="Nazanin"/>
                <w:rtl/>
              </w:rPr>
              <w:t xml:space="preserve"> درصدی امتیاز کامل و در غیر این صورت امتیازی کسب نمی کند.( </w:t>
            </w:r>
          </w:p>
          <w:p w:rsidR="008F6C39" w:rsidRDefault="008F6C39" w:rsidP="003D6E5D">
            <w:pPr>
              <w:ind w:right="207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>مسیر:داشبورد سامانه سیب-سایر-مشاهده افرادی که هیچ خدمتی دریافت نکرده اند-مشاهده تعداد،درصد یا لیست افراد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69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3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9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بهورز از بسته های آموزشی برنامه آمار آگاهی دارد؟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24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left="7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 xml:space="preserve">سه سوال از بسته آموزشی واحد آمار از بهورز پرسیده و امتیاز آن ثبت می گردد. )هر سوال یک امتیاز(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97732B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69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3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right="524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اطلاعات  و دستورالعمل های  واحد موجود و  قابل دسترسی آسان می باشد؟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26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3D6E5D">
        <w:trPr>
          <w:trHeight w:val="11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left="8" w:right="56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کلیه نامه ها و دستورالعمل های ارسالی واحد در شش ماهه / یا یک ساله اخیر کنترل شود که باید در خانه بهداشت وجود داشته باشد. همین طور منظور از دسترسی آسان ایجاد فایلینگ مرتب برای نامه های آماری و اطلاعات در اتوماسیون بهورز است که موجب دسترسی آسان می گردد. با بررسی یک یا دو مکاتبه به صورت تصادفی امتیاز کامل و در غیر این صورت هیچ امتیازی تعلق نمی گیرد.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6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فرم ثبت مرگ  برای همه موارد مرگ وجود دارد؟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10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7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56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فرم خطی ثبت مرگ باید در خصوص همه موراد فوت شده به صورت فیزیکی یا در کامپیوتر وجود داشته باشد در این صورت امتیاز کامل و در غیر این صورت امتیاز دریافت نمی گردد.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D30711">
            <w:pPr>
              <w:bidi w:val="0"/>
              <w:ind w:right="127"/>
              <w:jc w:val="center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6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فرم ثبت مرگ به طور صحیح تکمیل شده است؟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3D6E5D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56"/>
              <w:jc w:val="both"/>
            </w:pPr>
            <w:r w:rsidRPr="003D6E5D">
              <w:rPr>
                <w:rFonts w:ascii="Nazanin" w:eastAsia="Nazanin" w:hAnsi="Nazanin" w:cs="Nazanin"/>
                <w:rtl/>
              </w:rPr>
              <w:t xml:space="preserve">باید کلیه فرم های مرگ طبق دستورالعمل و به درستی تکمیل شده باشد تا امتیاز کامل دریافت شود. در صورت تکمیل ناصحیح حتی یک مورد، امتیاز دریافت نمی شود.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97732B">
        <w:trPr>
          <w:trHeight w:val="67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276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4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right="115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برنامه ثبت مرگ طبق چرخه زمانی استاندارد ارسال می گردد؟ )دستی/اتوماسیون اداری(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7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3D6E5D">
        <w:trPr>
          <w:trHeight w:val="44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B54BE0">
            <w:pPr>
              <w:ind w:right="56"/>
              <w:jc w:val="both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  <w:rtl/>
              </w:rPr>
              <w:t xml:space="preserve">ارسال اطلاعات وآمار مربوط به برنامه ثبت مرگ به صورت دستی یا اتوماسیون باید در بازه زمانی تعیین شده از طرف ستاد شبکه ارسال شود.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97732B">
        <w:trPr>
          <w:trHeight w:val="7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97732B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right="190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موارد مرگ در حوزه تحت پوشش بر اساس مستندات در سامانه ثبت  شده است؟ </w:t>
            </w:r>
          </w:p>
          <w:p w:rsidR="008F6C39" w:rsidRDefault="008F6C39" w:rsidP="00B54BE0">
            <w:pPr>
              <w:bidi w:val="0"/>
              <w:ind w:right="70"/>
            </w:pPr>
            <w:r>
              <w:rPr>
                <w:rFonts w:ascii="Nazanin" w:eastAsia="Nazanin" w:hAnsi="Nazanin" w:cs="Nazanin"/>
                <w:b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C39" w:rsidRDefault="008F6C39" w:rsidP="00B54BE0">
            <w:pPr>
              <w:bidi w:val="0"/>
              <w:ind w:left="2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7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3D6E5D">
            <w:pPr>
              <w:ind w:right="156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 xml:space="preserve">کلیه مرگهای حادث شده در جمعیت تحت پوشش باید در سامانه سیب و زیج حیاتی بر اساس مستندات موجود)گواهی فوت، جواز دفن، فرم خطی و... (ثبت شده باشد.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7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بهورز شاخصهای بهداشتی را احصا کرده است؟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ind w:left="7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7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بهورز از نحوه احصای شاخصها آگاهی دارد؟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4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right="127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bidi w:val="0"/>
              <w:ind w:left="271"/>
              <w:jc w:val="left"/>
            </w:pPr>
            <w:r>
              <w:rPr>
                <w:rFonts w:ascii="Nazanin" w:eastAsia="Nazanin" w:hAnsi="Nazanin" w:cs="Nazanin"/>
                <w:b/>
              </w:rPr>
              <w:t xml:space="preserve"> 5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C39" w:rsidRDefault="008F6C39" w:rsidP="00B54BE0">
            <w:pPr>
              <w:ind w:left="8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آیا بهورز تحلیل شاخصهای بهداشتی را انجام داده است؟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7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  <w:tc>
          <w:tcPr>
            <w:tcW w:w="950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F6C39" w:rsidRPr="003D6E5D" w:rsidRDefault="008F6C39" w:rsidP="003D6E5D">
            <w:pPr>
              <w:ind w:left="1" w:right="56" w:hanging="1"/>
              <w:jc w:val="left"/>
            </w:pPr>
            <w:r w:rsidRPr="003D6E5D">
              <w:rPr>
                <w:rFonts w:ascii="Nazanin" w:eastAsia="Nazanin" w:hAnsi="Nazanin" w:cs="Nazanin"/>
                <w:rtl/>
              </w:rPr>
              <w:t xml:space="preserve"> </w:t>
            </w:r>
            <w:r w:rsidRPr="003D6E5D">
              <w:rPr>
                <w:rFonts w:ascii="Nazanin" w:eastAsia="Nazanin" w:hAnsi="Nazanin" w:cs="Nazanin"/>
              </w:rPr>
              <w:t>5</w:t>
            </w:r>
            <w:r w:rsidRPr="003D6E5D">
              <w:rPr>
                <w:rFonts w:ascii="Nazanin" w:eastAsia="Nazanin" w:hAnsi="Nazanin" w:cs="Nazanin"/>
                <w:rtl/>
              </w:rPr>
              <w:t xml:space="preserve"> مورد از شاخصهای بهداشتی احصا شده توسط بهورز رویت شده، باید بر روش احصای آنها شاخص تسلط </w:t>
            </w:r>
            <w:proofErr w:type="gramStart"/>
            <w:r w:rsidRPr="003D6E5D">
              <w:rPr>
                <w:rFonts w:ascii="Nazanin" w:eastAsia="Nazanin" w:hAnsi="Nazanin" w:cs="Nazanin"/>
                <w:rtl/>
              </w:rPr>
              <w:t>داشته  و</w:t>
            </w:r>
            <w:proofErr w:type="gramEnd"/>
            <w:r w:rsidRPr="003D6E5D">
              <w:rPr>
                <w:rFonts w:ascii="Nazanin" w:eastAsia="Nazanin" w:hAnsi="Nazanin" w:cs="Nazanin"/>
                <w:rtl/>
              </w:rPr>
              <w:t xml:space="preserve"> نیز تحلیل شاخصها را نیز انجام داده باشد.)هر مورد یک امتیاز(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F6C39" w:rsidRDefault="008F6C39" w:rsidP="00B54BE0">
            <w:pPr>
              <w:bidi w:val="0"/>
              <w:jc w:val="left"/>
            </w:pPr>
          </w:p>
        </w:tc>
      </w:tr>
      <w:tr w:rsidR="008F6C39" w:rsidTr="00B54BE0">
        <w:trPr>
          <w:trHeight w:val="280"/>
        </w:trPr>
        <w:tc>
          <w:tcPr>
            <w:tcW w:w="10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6C39" w:rsidRDefault="008F6C39" w:rsidP="00B54BE0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F6C39" w:rsidRDefault="008F6C39" w:rsidP="008F6C39">
      <w:pPr>
        <w:bidi w:val="0"/>
        <w:spacing w:after="0"/>
        <w:ind w:righ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6C39" w:rsidRDefault="008F6C39" w:rsidP="003D6E5D">
      <w:pPr>
        <w:bidi w:val="0"/>
        <w:spacing w:after="0"/>
        <w:ind w:righ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6C39" w:rsidRDefault="008F6C39" w:rsidP="008F6C39">
      <w:pPr>
        <w:bidi w:val="0"/>
        <w:spacing w:after="2"/>
        <w:ind w:righ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6C39" w:rsidRDefault="008F6C39" w:rsidP="008F6C39">
      <w:pPr>
        <w:spacing w:after="0"/>
        <w:ind w:right="70"/>
        <w:jc w:val="center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نام و نام خانوادگی تکمیل کننده:                                        نام و نام خانوادگی بازدید شونده: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3D6E5D" w:rsidRDefault="003D6E5D" w:rsidP="008F6C39">
      <w:pPr>
        <w:bidi w:val="0"/>
        <w:spacing w:after="0"/>
        <w:ind w:right="122"/>
        <w:jc w:val="center"/>
        <w:rPr>
          <w:rFonts w:ascii="Nazanin" w:eastAsia="Nazanin" w:hAnsi="Nazanin" w:cs="Nazanin"/>
          <w:b/>
          <w:sz w:val="24"/>
          <w:rtl/>
        </w:rPr>
      </w:pPr>
    </w:p>
    <w:p w:rsidR="008F6C39" w:rsidRDefault="008F6C39" w:rsidP="003D6E5D">
      <w:pPr>
        <w:bidi w:val="0"/>
        <w:spacing w:after="0"/>
        <w:ind w:right="122"/>
        <w:jc w:val="center"/>
      </w:pPr>
      <w:r>
        <w:rPr>
          <w:rFonts w:ascii="Nazanin" w:eastAsia="Nazanin" w:hAnsi="Nazanin" w:cs="Nazanin"/>
          <w:b/>
          <w:sz w:val="24"/>
        </w:rPr>
        <w:t xml:space="preserve"> </w:t>
      </w:r>
      <w:r w:rsidR="003D6E5D">
        <w:rPr>
          <w:rFonts w:ascii="Nazanin" w:eastAsia="Nazanin" w:hAnsi="Nazanin" w:cs="Nazanin"/>
          <w:b/>
          <w:bCs/>
          <w:sz w:val="24"/>
          <w:szCs w:val="24"/>
          <w:rtl/>
        </w:rPr>
        <w:t xml:space="preserve">امضا:                                                                                                           </w:t>
      </w:r>
    </w:p>
    <w:p w:rsidR="008F6C39" w:rsidRDefault="003D6E5D" w:rsidP="003D6E5D">
      <w:pPr>
        <w:spacing w:after="0" w:line="258" w:lineRule="auto"/>
        <w:ind w:left="2218" w:right="2278" w:firstLine="3227"/>
        <w:jc w:val="left"/>
      </w:pPr>
      <w:r>
        <w:rPr>
          <w:rFonts w:ascii="Nazanin" w:eastAsia="Nazanin" w:hAnsi="Nazanin" w:cs="Nazanin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امضا:                                                                                                           </w:t>
      </w:r>
      <w:r>
        <w:rPr>
          <w:rFonts w:ascii="Nazanin" w:eastAsia="Nazanin" w:hAnsi="Nazanin" w:cs="Nazanin" w:hint="cs"/>
          <w:b/>
          <w:bCs/>
          <w:sz w:val="24"/>
          <w:szCs w:val="24"/>
          <w:rtl/>
        </w:rPr>
        <w:t xml:space="preserve"> </w:t>
      </w:r>
      <w:r w:rsidR="008F6C39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</w:p>
    <w:p w:rsidR="008F6C39" w:rsidRDefault="008F6C39" w:rsidP="008F6C39">
      <w:pPr>
        <w:bidi w:val="0"/>
        <w:spacing w:after="26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:rsidR="008F6C39" w:rsidRDefault="008F6C39" w:rsidP="008F6C39">
      <w:pPr>
        <w:bidi w:val="0"/>
        <w:spacing w:after="0"/>
        <w:ind w:left="81" w:hanging="10"/>
        <w:jc w:val="center"/>
      </w:pPr>
      <w:r>
        <w:rPr>
          <w:rFonts w:ascii="Times New Roman" w:eastAsia="Times New Roman" w:hAnsi="Times New Roman" w:cs="Times New Roman"/>
          <w:b/>
          <w:color w:val="800080"/>
          <w:sz w:val="24"/>
        </w:rPr>
        <w:t xml:space="preserve">2 </w:t>
      </w:r>
    </w:p>
    <w:p w:rsidR="008F6C39" w:rsidRDefault="008F6C39" w:rsidP="008F6C39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color w:val="800080"/>
          <w:sz w:val="24"/>
        </w:rPr>
        <w:t xml:space="preserve"> </w:t>
      </w:r>
    </w:p>
    <w:p w:rsidR="00EA65E7" w:rsidRDefault="00EA65E7"/>
    <w:sectPr w:rsidR="00EA65E7">
      <w:pgSz w:w="11906" w:h="16838"/>
      <w:pgMar w:top="458" w:right="578" w:bottom="711" w:left="51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39"/>
    <w:rsid w:val="003D6E5D"/>
    <w:rsid w:val="0072679F"/>
    <w:rsid w:val="008F6C39"/>
    <w:rsid w:val="0097732B"/>
    <w:rsid w:val="00D30711"/>
    <w:rsid w:val="00E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2FE48-40F9-4C39-B060-5E5759B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3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F6C3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F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5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 katal</dc:creator>
  <cp:keywords/>
  <dc:description/>
  <cp:lastModifiedBy>samira fakhravar</cp:lastModifiedBy>
  <cp:revision>6</cp:revision>
  <cp:lastPrinted>2024-04-27T08:46:00Z</cp:lastPrinted>
  <dcterms:created xsi:type="dcterms:W3CDTF">2024-04-27T08:32:00Z</dcterms:created>
  <dcterms:modified xsi:type="dcterms:W3CDTF">2025-04-16T08:03:00Z</dcterms:modified>
</cp:coreProperties>
</file>